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56E557" w14:textId="42FB1BCC" w:rsidR="00000000" w:rsidRDefault="00000000">
      <w:pPr>
        <w:pStyle w:val="a3"/>
        <w:widowControl/>
        <w:spacing w:beforeAutospacing="0" w:afterAutospacing="0" w:line="360" w:lineRule="auto"/>
        <w:jc w:val="both"/>
      </w:pPr>
    </w:p>
    <w:p w14:paraId="0BA920A9" w14:textId="77777777" w:rsidR="00000000" w:rsidRDefault="00000000">
      <w:pPr>
        <w:pStyle w:val="a3"/>
        <w:widowControl/>
        <w:spacing w:beforeAutospacing="0" w:afterAutospacing="0" w:line="360" w:lineRule="auto"/>
        <w:jc w:val="center"/>
        <w:rPr>
          <w:rFonts w:ascii="宋体" w:hAnsi="宋体" w:cs="宋体" w:hint="eastAsia"/>
          <w:color w:val="000000"/>
          <w:sz w:val="44"/>
          <w:szCs w:val="44"/>
        </w:rPr>
      </w:pPr>
      <w:r>
        <w:rPr>
          <w:rFonts w:ascii="宋体" w:hAnsi="宋体" w:cs="宋体" w:hint="eastAsia"/>
          <w:color w:val="000000"/>
          <w:sz w:val="44"/>
          <w:szCs w:val="44"/>
        </w:rPr>
        <w:t>中国消防协会团体标准简介</w:t>
      </w:r>
    </w:p>
    <w:p w14:paraId="7256B601" w14:textId="77777777" w:rsidR="00000000" w:rsidRDefault="00000000">
      <w:pPr>
        <w:pStyle w:val="a3"/>
        <w:widowControl/>
        <w:spacing w:beforeAutospacing="0" w:afterAutospacing="0" w:line="360" w:lineRule="auto"/>
        <w:jc w:val="center"/>
        <w:rPr>
          <w:rFonts w:ascii="宋体" w:hAnsi="宋体" w:cs="宋体" w:hint="eastAsia"/>
          <w:color w:val="000000"/>
          <w:sz w:val="44"/>
          <w:szCs w:val="44"/>
        </w:rPr>
      </w:pPr>
    </w:p>
    <w:p w14:paraId="03913090" w14:textId="77777777" w:rsidR="00000000" w:rsidRDefault="00000000">
      <w:pPr>
        <w:pStyle w:val="a3"/>
        <w:widowControl/>
        <w:spacing w:beforeAutospacing="0" w:afterAutospacing="0"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</w:t>
      </w:r>
      <w:r>
        <w:rPr>
          <w:rFonts w:ascii="仿宋" w:eastAsia="仿宋" w:hAnsi="仿宋" w:hint="eastAsia"/>
          <w:sz w:val="32"/>
          <w:szCs w:val="32"/>
        </w:rPr>
        <w:t>《车位火灾防护隔断》</w:t>
      </w:r>
      <w:r>
        <w:rPr>
          <w:rFonts w:ascii="仿宋" w:eastAsia="仿宋" w:hAnsi="仿宋" w:cs="仿宋"/>
          <w:sz w:val="32"/>
          <w:szCs w:val="32"/>
        </w:rPr>
        <w:t>（暂用</w:t>
      </w:r>
      <w:r>
        <w:rPr>
          <w:rFonts w:ascii="仿宋" w:eastAsia="仿宋" w:hAnsi="仿宋" w:cs="仿宋" w:hint="eastAsia"/>
          <w:sz w:val="32"/>
          <w:szCs w:val="32"/>
        </w:rPr>
        <w:t>名</w:t>
      </w:r>
      <w:r>
        <w:rPr>
          <w:rFonts w:ascii="仿宋" w:eastAsia="仿宋" w:hAnsi="仿宋" w:cs="仿宋"/>
          <w:sz w:val="32"/>
          <w:szCs w:val="32"/>
        </w:rPr>
        <w:t>）</w:t>
      </w:r>
    </w:p>
    <w:p w14:paraId="7400C2E0" w14:textId="77777777" w:rsidR="00000000" w:rsidRDefault="00000000">
      <w:pPr>
        <w:pStyle w:val="a5"/>
        <w:spacing w:line="288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本文件规定了车位火灾防护隔断的结构、原材料、技术要求、试验方法、检验规则、标志、包装、运输和贮存。</w:t>
      </w:r>
    </w:p>
    <w:p w14:paraId="5C40FEEA" w14:textId="77777777" w:rsidR="00000000" w:rsidRDefault="00000000">
      <w:pPr>
        <w:pStyle w:val="a3"/>
        <w:widowControl/>
        <w:spacing w:beforeAutospacing="0" w:afterAutospacing="0"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主编单位：中坚特信新能源科技(苏州)有限公司</w:t>
      </w:r>
    </w:p>
    <w:p w14:paraId="44803472" w14:textId="77777777" w:rsidR="00000000" w:rsidRDefault="00000000">
      <w:pPr>
        <w:pStyle w:val="a3"/>
        <w:widowControl/>
        <w:spacing w:beforeAutospacing="0" w:afterAutospacing="0"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参编单位：应急管理部天津消防研究所、中国科学技术大学、苏州市消防救援支队、海鹰空</w:t>
      </w:r>
      <w:proofErr w:type="gramStart"/>
      <w:r>
        <w:rPr>
          <w:rFonts w:ascii="仿宋" w:eastAsia="仿宋" w:hAnsi="仿宋" w:cs="仿宋"/>
          <w:sz w:val="32"/>
          <w:szCs w:val="32"/>
        </w:rPr>
        <w:t>天材料</w:t>
      </w:r>
      <w:proofErr w:type="gramEnd"/>
      <w:r>
        <w:rPr>
          <w:rFonts w:ascii="仿宋" w:eastAsia="仿宋" w:hAnsi="仿宋" w:cs="仿宋"/>
          <w:sz w:val="32"/>
          <w:szCs w:val="32"/>
        </w:rPr>
        <w:t>研究院（苏州）有限责任公司、中铁建工集团第三建设有限公司、浙江清华长三角研究院等。</w:t>
      </w:r>
    </w:p>
    <w:p w14:paraId="0568C04D" w14:textId="77777777" w:rsidR="00000000" w:rsidRDefault="00000000">
      <w:pPr>
        <w:pStyle w:val="a3"/>
        <w:widowControl/>
        <w:spacing w:beforeAutospacing="0" w:afterAutospacing="0"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2.</w:t>
      </w:r>
      <w:r>
        <w:rPr>
          <w:rFonts w:ascii="仿宋" w:eastAsia="仿宋" w:hAnsi="仿宋" w:hint="eastAsia"/>
          <w:sz w:val="32"/>
          <w:szCs w:val="32"/>
        </w:rPr>
        <w:t>《建筑微电网电气火灾早期智能监测预警系统设计技术规范》</w:t>
      </w:r>
      <w:r>
        <w:rPr>
          <w:rFonts w:ascii="仿宋" w:eastAsia="仿宋" w:hAnsi="仿宋" w:cs="仿宋"/>
          <w:sz w:val="32"/>
          <w:szCs w:val="32"/>
        </w:rPr>
        <w:t>（暂用</w:t>
      </w:r>
      <w:r>
        <w:rPr>
          <w:rFonts w:ascii="仿宋" w:eastAsia="仿宋" w:hAnsi="仿宋" w:cs="仿宋" w:hint="eastAsia"/>
          <w:sz w:val="32"/>
          <w:szCs w:val="32"/>
        </w:rPr>
        <w:t>名</w:t>
      </w:r>
      <w:r>
        <w:rPr>
          <w:rFonts w:ascii="仿宋" w:eastAsia="仿宋" w:hAnsi="仿宋" w:cs="仿宋"/>
          <w:sz w:val="32"/>
          <w:szCs w:val="32"/>
        </w:rPr>
        <w:t>）</w:t>
      </w:r>
    </w:p>
    <w:p w14:paraId="1EA5F702" w14:textId="77777777" w:rsidR="00000000" w:rsidRDefault="00000000">
      <w:pPr>
        <w:pStyle w:val="a5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文件界定了建筑微电网电气火灾早期智能监测预警系统的术语、定义和缩略语，规定了系统架构，确立了感知层、网络层、数据层、应用层设计规则，给出了信息与安全、施工与运维要求。本文件适用于建筑微电网电气火灾早期监测预警系统的建设和运维。</w:t>
      </w:r>
    </w:p>
    <w:p w14:paraId="6001C192" w14:textId="77777777" w:rsidR="00000000" w:rsidRDefault="00000000">
      <w:pPr>
        <w:pStyle w:val="a3"/>
        <w:widowControl/>
        <w:spacing w:beforeAutospacing="0" w:afterAutospacing="0"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主编单位：北京科技大学</w:t>
      </w:r>
    </w:p>
    <w:p w14:paraId="4B931568" w14:textId="47799E22" w:rsidR="00412EE5" w:rsidRDefault="00000000" w:rsidP="008D2CC3">
      <w:pPr>
        <w:pStyle w:val="a3"/>
        <w:widowControl/>
        <w:spacing w:beforeAutospacing="0" w:afterAutospacing="0" w:line="360" w:lineRule="auto"/>
        <w:ind w:firstLineChars="200" w:firstLine="640"/>
        <w:rPr>
          <w:rFonts w:ascii="仿宋" w:eastAsia="仿宋" w:hAnsi="仿宋" w:cs="仿宋" w:hint="eastAsia"/>
          <w:color w:val="2E2E2E"/>
          <w:sz w:val="32"/>
          <w:szCs w:val="32"/>
          <w:shd w:val="clear" w:color="auto" w:fill="FFFFFF"/>
        </w:rPr>
      </w:pPr>
      <w:r>
        <w:rPr>
          <w:rFonts w:ascii="仿宋" w:eastAsia="仿宋" w:hAnsi="仿宋" w:cs="仿宋"/>
          <w:sz w:val="32"/>
          <w:szCs w:val="32"/>
        </w:rPr>
        <w:t>参编单位：</w:t>
      </w:r>
      <w:r>
        <w:rPr>
          <w:rFonts w:ascii="仿宋" w:eastAsia="仿宋" w:hAnsi="仿宋" w:cs="仿宋" w:hint="eastAsia"/>
          <w:sz w:val="32"/>
          <w:szCs w:val="32"/>
        </w:rPr>
        <w:t>西安科技大学、北京航天常兴科技发展股份有限公司、上海意静信息科技有限公司、青岛鼎信通讯股份有限公司等。</w:t>
      </w:r>
    </w:p>
    <w:sectPr w:rsidR="00412EE5">
      <w:pgSz w:w="11906" w:h="16838"/>
      <w:pgMar w:top="1417" w:right="1417" w:bottom="1417" w:left="141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6DA36CEC-6B81-4FB6-94E4-90D971A27B02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CF7AE311-B77D-40BE-B844-426FD655AEAB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420"/>
  <w:drawingGridVerticalSpacing w:val="156"/>
  <w:doNotShadeFormData/>
  <w:noPunctuationKerning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72343"/>
    <w:rsid w:val="00412EE5"/>
    <w:rsid w:val="00634E46"/>
    <w:rsid w:val="006B620D"/>
    <w:rsid w:val="00785114"/>
    <w:rsid w:val="008D2CC3"/>
    <w:rsid w:val="00A27A28"/>
    <w:rsid w:val="00C50775"/>
    <w:rsid w:val="00FC5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FBCAB30"/>
  <w14:defaultImageDpi w14:val="0"/>
  <w15:chartTrackingRefBased/>
  <w15:docId w15:val="{D63A10E6-581C-4DC4-A673-E1A282ED3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rPr>
      <w:rFonts w:ascii="Times New Roman" w:eastAsia="宋体" w:hAnsi="Times New Roman" w:cs="Times New Roman"/>
    </w:rPr>
  </w:style>
  <w:style w:type="table" w:default="1" w:styleId="a1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ascii="Times New Roman" w:hAnsi="Times New Roman" w:cs="Times New Roman"/>
      <w:kern w:val="0"/>
      <w:sz w:val="24"/>
    </w:rPr>
  </w:style>
  <w:style w:type="character" w:styleId="a4">
    <w:name w:val="Strong"/>
    <w:basedOn w:val="a0"/>
    <w:qFormat/>
    <w:rPr>
      <w:rFonts w:ascii="Times New Roman" w:eastAsia="宋体" w:hAnsi="Times New Roman" w:cs="Times New Roman"/>
      <w:b/>
    </w:rPr>
  </w:style>
  <w:style w:type="paragraph" w:customStyle="1" w:styleId="a5">
    <w:name w:val="标准文件_段"/>
    <w:pPr>
      <w:autoSpaceDE w:val="0"/>
      <w:autoSpaceDN w:val="0"/>
      <w:ind w:firstLineChars="200" w:firstLine="200"/>
      <w:jc w:val="both"/>
    </w:pPr>
    <w:rPr>
      <w:rFonts w:ascii="宋体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王晓敏</dc:creator>
  <cp:keywords/>
  <cp:lastModifiedBy>Julius Zhang</cp:lastModifiedBy>
  <cp:revision>4</cp:revision>
  <cp:lastPrinted>2025-05-30T06:46:00Z</cp:lastPrinted>
  <dcterms:created xsi:type="dcterms:W3CDTF">2025-06-16T03:13:00Z</dcterms:created>
  <dcterms:modified xsi:type="dcterms:W3CDTF">2025-06-16T03:13:00Z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63906C59F0CC4F72A95286751F643121_13</vt:lpwstr>
  </property>
  <property fmtid="{D5CDD505-2E9C-101B-9397-08002B2CF9AE}" pid="4" name="KSOTemplateDocerSaveRecord">
    <vt:lpwstr>eyJoZGlkIjoiMzllYzZhYzgwZGQyMTEzNTJjMzExMTY0YzVlYjFkOWQiLCJ1c2VySWQiOiIzMTk2MTQ2NzUifQ==</vt:lpwstr>
  </property>
</Properties>
</file>